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2B" w:rsidRDefault="003D782B" w:rsidP="003D782B">
      <w:pPr>
        <w:pStyle w:val="Pa0"/>
        <w:rPr>
          <w:rFonts w:ascii="Verdana" w:hAnsi="Verdana" w:cs="Trade Gothic LT"/>
          <w:b/>
          <w:bCs/>
          <w:color w:val="0084BB"/>
        </w:rPr>
      </w:pPr>
    </w:p>
    <w:p w:rsidR="003D782B" w:rsidRPr="0008680A" w:rsidRDefault="003D782B" w:rsidP="003D782B">
      <w:pPr>
        <w:pStyle w:val="Pa0"/>
        <w:rPr>
          <w:rFonts w:ascii="Verdana" w:hAnsi="Verdana" w:cs="Trade Gothic LT"/>
          <w:color w:val="0084BB"/>
        </w:rPr>
      </w:pPr>
      <w:bookmarkStart w:id="0" w:name="_GoBack"/>
      <w:bookmarkEnd w:id="0"/>
      <w:r w:rsidRPr="0008680A">
        <w:rPr>
          <w:rFonts w:ascii="Verdana" w:hAnsi="Verdana" w:cs="Trade Gothic LT"/>
          <w:b/>
          <w:bCs/>
          <w:color w:val="0084BB"/>
        </w:rPr>
        <w:t>Merkblatt</w:t>
      </w:r>
    </w:p>
    <w:p w:rsidR="003D782B" w:rsidRPr="0008680A" w:rsidRDefault="003D782B" w:rsidP="003D782B">
      <w:pPr>
        <w:pStyle w:val="Pa0"/>
        <w:rPr>
          <w:rFonts w:ascii="Verdana" w:hAnsi="Verdana" w:cs="Trade Gothic LT"/>
          <w:b/>
          <w:bCs/>
          <w:color w:val="0084BB"/>
        </w:rPr>
      </w:pPr>
      <w:r w:rsidRPr="0008680A">
        <w:rPr>
          <w:rFonts w:ascii="Verdana" w:hAnsi="Verdana" w:cs="Trade Gothic LT"/>
          <w:b/>
          <w:bCs/>
          <w:color w:val="0084BB"/>
        </w:rPr>
        <w:t>Honorarauszahlungen und Spesenabrechnungen Instruktoren</w:t>
      </w:r>
    </w:p>
    <w:p w:rsidR="003D782B" w:rsidRPr="0008680A" w:rsidRDefault="003D782B" w:rsidP="003D782B">
      <w:pPr>
        <w:pStyle w:val="Default"/>
        <w:rPr>
          <w:rFonts w:ascii="Verdana" w:hAnsi="Verdana"/>
          <w:color w:val="0084BB"/>
          <w:sz w:val="18"/>
          <w:szCs w:val="18"/>
        </w:rPr>
      </w:pPr>
    </w:p>
    <w:p w:rsidR="003D782B" w:rsidRPr="00EF1426" w:rsidRDefault="003D782B" w:rsidP="003D782B">
      <w:pPr>
        <w:pStyle w:val="Default"/>
        <w:rPr>
          <w:rFonts w:ascii="Verdana" w:hAnsi="Verdana"/>
          <w:sz w:val="18"/>
          <w:szCs w:val="18"/>
        </w:rPr>
      </w:pPr>
    </w:p>
    <w:p w:rsidR="003D782B" w:rsidRPr="0023726E" w:rsidRDefault="003D782B" w:rsidP="003D782B">
      <w:pPr>
        <w:pStyle w:val="Pa1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>Die OdA G Zürich führt monatlich eine Honorarauszahlung mit Valuta 25. durch. Sollte der 25. auf einen Sonn- oder allgemeinen Feiertag fallen, so wird das Honorar spätestens am letzten Werktag vor dem Sonn- oder Feiertag ausbezahlt. Die geleisteten Unterrichtsstunden sowie die Spesen werden jeweils im Folgemonat überwiesen.</w:t>
      </w:r>
    </w:p>
    <w:p w:rsidR="003D782B" w:rsidRPr="0023726E" w:rsidRDefault="003D782B" w:rsidP="003D782B">
      <w:pPr>
        <w:pStyle w:val="Pa1"/>
        <w:rPr>
          <w:rFonts w:ascii="Verdana" w:hAnsi="Verdana" w:cs="Trade Gothic LT"/>
          <w:color w:val="221E1F"/>
          <w:sz w:val="20"/>
          <w:szCs w:val="20"/>
        </w:rPr>
      </w:pPr>
    </w:p>
    <w:p w:rsidR="003D782B" w:rsidRPr="0023726E" w:rsidRDefault="003D782B" w:rsidP="003D782B">
      <w:pPr>
        <w:pStyle w:val="Pa1"/>
        <w:rPr>
          <w:rFonts w:ascii="Verdana" w:hAnsi="Verdana" w:cs="Trade Gothic LT"/>
          <w:color w:val="221E1F"/>
          <w:sz w:val="20"/>
          <w:szCs w:val="20"/>
          <w:u w:val="single"/>
        </w:rPr>
      </w:pPr>
      <w:r w:rsidRPr="0023726E">
        <w:rPr>
          <w:rFonts w:ascii="Verdana" w:hAnsi="Verdana" w:cs="Trade Gothic LT"/>
          <w:color w:val="221E1F"/>
          <w:sz w:val="20"/>
          <w:szCs w:val="20"/>
          <w:u w:val="single"/>
        </w:rPr>
        <w:t>Beispiel:</w:t>
      </w:r>
    </w:p>
    <w:p w:rsidR="003D782B" w:rsidRPr="0023726E" w:rsidRDefault="003D782B" w:rsidP="003D782B">
      <w:pPr>
        <w:pStyle w:val="Pa1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>Wenn Sie zwischen dem 01. und dem 31. Juli unterrichtet haben, werden Sie das Honorar im August erhalten.</w:t>
      </w:r>
    </w:p>
    <w:p w:rsidR="003D782B" w:rsidRPr="0023726E" w:rsidRDefault="003D782B" w:rsidP="003D782B">
      <w:pPr>
        <w:pStyle w:val="Pa1"/>
        <w:rPr>
          <w:rFonts w:ascii="Verdana" w:hAnsi="Verdana" w:cs="Trade Gothic LT"/>
          <w:color w:val="221E1F"/>
          <w:sz w:val="20"/>
          <w:szCs w:val="20"/>
        </w:rPr>
      </w:pPr>
    </w:p>
    <w:p w:rsidR="003D782B" w:rsidRPr="0023726E" w:rsidRDefault="003D782B" w:rsidP="003D782B">
      <w:pPr>
        <w:pStyle w:val="Pa1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>(Es wird pro Monat abgerechnet nicht pro ÜK!)</w:t>
      </w:r>
    </w:p>
    <w:p w:rsidR="003D782B" w:rsidRPr="0023726E" w:rsidRDefault="003D782B" w:rsidP="003D782B">
      <w:pPr>
        <w:pStyle w:val="Default"/>
        <w:rPr>
          <w:rFonts w:ascii="Verdana" w:hAnsi="Verdana"/>
          <w:color w:val="221E1F"/>
          <w:sz w:val="20"/>
          <w:szCs w:val="20"/>
        </w:rPr>
      </w:pPr>
      <w:r>
        <w:rPr>
          <w:rFonts w:ascii="Verdana" w:hAnsi="Verdana"/>
          <w:color w:val="548DD4" w:themeColor="text2" w:themeTint="99"/>
          <w:sz w:val="20"/>
          <w:szCs w:val="20"/>
        </w:rPr>
        <w:pict>
          <v:rect id="_x0000_i1025" style="width:418.2pt;height:1.5pt;mso-position-vertical:absolute" o:hralign="center" o:hrstd="t" o:hrnoshade="t" o:hr="t" fillcolor="#0084bb" stroked="f"/>
        </w:pict>
      </w:r>
      <w:r w:rsidRPr="0023726E">
        <w:rPr>
          <w:rFonts w:ascii="Verdana" w:hAnsi="Verdana"/>
          <w:b/>
          <w:bCs/>
          <w:color w:val="221E1F"/>
          <w:sz w:val="20"/>
          <w:szCs w:val="20"/>
        </w:rPr>
        <w:t>Honorarauszahlungen</w:t>
      </w:r>
    </w:p>
    <w:p w:rsidR="003D782B" w:rsidRPr="0023726E" w:rsidRDefault="003D782B" w:rsidP="003D782B">
      <w:pPr>
        <w:pStyle w:val="Pa1"/>
        <w:tabs>
          <w:tab w:val="left" w:pos="284"/>
        </w:tabs>
        <w:ind w:left="284" w:hanging="284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– </w:t>
      </w:r>
      <w:r w:rsidRPr="0023726E">
        <w:rPr>
          <w:rFonts w:ascii="Verdana" w:hAnsi="Verdana" w:cs="Trade Gothic LT"/>
          <w:color w:val="221E1F"/>
          <w:sz w:val="20"/>
          <w:szCs w:val="20"/>
        </w:rPr>
        <w:tab/>
        <w:t xml:space="preserve">Damit das Honorar rechtzeitig überwiesen werden kann, benötigen wir dringend ein unterschriebenes und ausgefülltes Exemplar der Vereinbarung, sowie das vollständig ausgefüllte Personalstammblatt, eine Kopie der </w:t>
      </w:r>
      <w:r w:rsidRPr="0023726E">
        <w:rPr>
          <w:rFonts w:ascii="Verdana" w:hAnsi="Verdana" w:cs="Trade Gothic LT"/>
          <w:bCs/>
          <w:color w:val="0084BB"/>
          <w:sz w:val="20"/>
          <w:szCs w:val="20"/>
        </w:rPr>
        <w:t>neuen</w:t>
      </w:r>
      <w:r w:rsidRPr="0023726E">
        <w:rPr>
          <w:rFonts w:ascii="Verdana" w:hAnsi="Verdana" w:cs="Trade Gothic LT"/>
          <w:color w:val="0084BB"/>
          <w:sz w:val="20"/>
          <w:szCs w:val="20"/>
        </w:rPr>
        <w:t xml:space="preserve"> </w:t>
      </w:r>
      <w:r w:rsidRPr="0023726E">
        <w:rPr>
          <w:rFonts w:ascii="Verdana" w:hAnsi="Verdana" w:cs="Trade Gothic LT"/>
          <w:color w:val="221E1F"/>
          <w:sz w:val="20"/>
          <w:szCs w:val="20"/>
        </w:rPr>
        <w:t>AHV-Karte (Kreditkartenformat), sowie eine Kopie der Tarifeinstufung der Quellensteuer (ausländische Staatsangehörige).</w:t>
      </w:r>
    </w:p>
    <w:p w:rsidR="003D782B" w:rsidRPr="0023726E" w:rsidRDefault="003D782B" w:rsidP="003D782B">
      <w:pPr>
        <w:pStyle w:val="Pa1"/>
        <w:tabs>
          <w:tab w:val="left" w:pos="284"/>
        </w:tabs>
        <w:ind w:left="284" w:hanging="284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– </w:t>
      </w:r>
      <w:r w:rsidRPr="0023726E">
        <w:rPr>
          <w:rFonts w:ascii="Verdana" w:hAnsi="Verdana" w:cs="Trade Gothic LT"/>
          <w:color w:val="221E1F"/>
          <w:sz w:val="20"/>
          <w:szCs w:val="20"/>
        </w:rPr>
        <w:tab/>
        <w:t>Selbstständig Erwerbende (AG/GmbH) müssen ihr Honorar in Rechnung stellen und an die jeweilige</w:t>
      </w:r>
      <w:r>
        <w:rPr>
          <w:rFonts w:ascii="Verdana" w:hAnsi="Verdana" w:cs="Trade Gothic LT"/>
          <w:color w:val="221E1F"/>
          <w:sz w:val="20"/>
          <w:szCs w:val="20"/>
        </w:rPr>
        <w:t>n</w:t>
      </w: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 Leitung</w:t>
      </w:r>
      <w:r>
        <w:rPr>
          <w:rFonts w:ascii="Verdana" w:hAnsi="Verdana" w:cs="Trade Gothic LT"/>
          <w:color w:val="221E1F"/>
          <w:sz w:val="20"/>
          <w:szCs w:val="20"/>
        </w:rPr>
        <w:t xml:space="preserve">en der Bildungsprodukte schicken, </w:t>
      </w:r>
      <w:r w:rsidRPr="0023726E">
        <w:rPr>
          <w:rFonts w:ascii="Verdana" w:hAnsi="Verdana" w:cs="Trade Gothic LT"/>
          <w:color w:val="221E1F"/>
          <w:sz w:val="20"/>
          <w:szCs w:val="20"/>
        </w:rPr>
        <w:t>die Auszahlung erfolgt 2 Mal pro Monat.</w:t>
      </w:r>
    </w:p>
    <w:p w:rsidR="003D782B" w:rsidRPr="0023726E" w:rsidRDefault="003D782B" w:rsidP="003D782B">
      <w:pPr>
        <w:pStyle w:val="Default"/>
        <w:rPr>
          <w:rFonts w:ascii="Verdana" w:hAnsi="Verdana"/>
          <w:color w:val="221E1F"/>
          <w:sz w:val="20"/>
          <w:szCs w:val="20"/>
        </w:rPr>
      </w:pPr>
      <w:r>
        <w:rPr>
          <w:rFonts w:ascii="Verdana" w:hAnsi="Verdana"/>
          <w:color w:val="221E1F"/>
          <w:sz w:val="20"/>
          <w:szCs w:val="20"/>
        </w:rPr>
        <w:pict>
          <v:rect id="_x0000_i1026" style="width:418.2pt;height:1.5pt" o:hralign="center" o:hrstd="t" o:hrnoshade="t" o:hr="t" fillcolor="#0084bb" stroked="f"/>
        </w:pict>
      </w:r>
      <w:r w:rsidRPr="0023726E">
        <w:rPr>
          <w:rFonts w:ascii="Verdana" w:hAnsi="Verdana"/>
          <w:b/>
          <w:bCs/>
          <w:color w:val="221E1F"/>
          <w:sz w:val="20"/>
          <w:szCs w:val="20"/>
        </w:rPr>
        <w:t>Spesenabrechnung</w:t>
      </w:r>
    </w:p>
    <w:p w:rsidR="003D782B" w:rsidRPr="0023726E" w:rsidRDefault="003D782B" w:rsidP="003D782B">
      <w:pPr>
        <w:pStyle w:val="Pa1"/>
        <w:tabs>
          <w:tab w:val="left" w:pos="284"/>
        </w:tabs>
        <w:ind w:left="284" w:hanging="284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– </w:t>
      </w:r>
      <w:r w:rsidRPr="0023726E">
        <w:rPr>
          <w:rFonts w:ascii="Verdana" w:hAnsi="Verdana" w:cs="Trade Gothic LT"/>
          <w:color w:val="221E1F"/>
          <w:sz w:val="20"/>
          <w:szCs w:val="20"/>
        </w:rPr>
        <w:tab/>
        <w:t>Unselbstständig Erwerbende müssen bis spätestens am 5. des Folgemonates das Spesenformular an die jeweilige</w:t>
      </w:r>
      <w:r>
        <w:rPr>
          <w:rFonts w:ascii="Verdana" w:hAnsi="Verdana" w:cs="Trade Gothic LT"/>
          <w:color w:val="221E1F"/>
          <w:sz w:val="20"/>
          <w:szCs w:val="20"/>
        </w:rPr>
        <w:t>n</w:t>
      </w: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 Leitung</w:t>
      </w:r>
      <w:r>
        <w:rPr>
          <w:rFonts w:ascii="Verdana" w:hAnsi="Verdana" w:cs="Trade Gothic LT"/>
          <w:color w:val="221E1F"/>
          <w:sz w:val="20"/>
          <w:szCs w:val="20"/>
        </w:rPr>
        <w:t>en der Bildungsprodukte</w:t>
      </w: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 schicken.</w:t>
      </w:r>
    </w:p>
    <w:p w:rsidR="003D782B" w:rsidRPr="0023726E" w:rsidRDefault="003D782B" w:rsidP="003D782B">
      <w:pPr>
        <w:pStyle w:val="Pa1"/>
        <w:tabs>
          <w:tab w:val="left" w:pos="284"/>
        </w:tabs>
        <w:ind w:left="284" w:hanging="284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– </w:t>
      </w:r>
      <w:r w:rsidRPr="0023726E">
        <w:rPr>
          <w:rFonts w:ascii="Verdana" w:hAnsi="Verdana" w:cs="Trade Gothic LT"/>
          <w:color w:val="000000"/>
          <w:sz w:val="20"/>
          <w:szCs w:val="20"/>
        </w:rPr>
        <w:tab/>
      </w:r>
      <w:r w:rsidRPr="0023726E">
        <w:rPr>
          <w:rFonts w:ascii="Verdana" w:hAnsi="Verdana" w:cs="Trade Gothic LT"/>
          <w:color w:val="221E1F"/>
          <w:sz w:val="20"/>
          <w:szCs w:val="20"/>
        </w:rPr>
        <w:t>Es ist ausschliesslich das Formular, «Spesenabrechnung», welches Sie auf der Homepage der OdA G ZH finden zu gebrauchen.</w:t>
      </w:r>
    </w:p>
    <w:p w:rsidR="003D782B" w:rsidRPr="0023726E" w:rsidRDefault="003D782B" w:rsidP="003D782B">
      <w:pPr>
        <w:pStyle w:val="Pa1"/>
        <w:tabs>
          <w:tab w:val="left" w:pos="284"/>
        </w:tabs>
        <w:ind w:left="284" w:hanging="284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– </w:t>
      </w:r>
      <w:r w:rsidRPr="0023726E">
        <w:rPr>
          <w:rFonts w:ascii="Verdana" w:hAnsi="Verdana" w:cs="Trade Gothic LT"/>
          <w:color w:val="221E1F"/>
          <w:sz w:val="20"/>
          <w:szCs w:val="20"/>
        </w:rPr>
        <w:tab/>
      </w:r>
      <w:r w:rsidRPr="0023726E">
        <w:rPr>
          <w:rFonts w:ascii="Verdana" w:hAnsi="Verdana" w:cs="Trade Gothic LT"/>
          <w:color w:val="0084BB"/>
          <w:sz w:val="20"/>
          <w:szCs w:val="20"/>
        </w:rPr>
        <w:t>Jeder Spesenabrechnung sind die entsprechenden Originalbelege beizulegen. Ohne Belege kann keine Rückerstattung vorgenommen werden.</w:t>
      </w:r>
    </w:p>
    <w:p w:rsidR="003D782B" w:rsidRPr="0023726E" w:rsidRDefault="003D782B" w:rsidP="003D782B">
      <w:pPr>
        <w:pStyle w:val="Pa1"/>
        <w:tabs>
          <w:tab w:val="left" w:pos="284"/>
        </w:tabs>
        <w:ind w:left="284" w:hanging="284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– </w:t>
      </w:r>
      <w:r w:rsidRPr="0023726E">
        <w:rPr>
          <w:rFonts w:ascii="Verdana" w:hAnsi="Verdana" w:cs="Trade Gothic LT"/>
          <w:color w:val="221E1F"/>
          <w:sz w:val="20"/>
          <w:szCs w:val="20"/>
        </w:rPr>
        <w:tab/>
        <w:t>Die monatliche Spesenabrechnung ist einerseits durch den Instruktor/Dozent und anderseits durch die zuständige Leitung zu unterschreiben.</w:t>
      </w:r>
    </w:p>
    <w:p w:rsidR="003D782B" w:rsidRPr="0023726E" w:rsidRDefault="003D782B" w:rsidP="003D782B">
      <w:pPr>
        <w:pStyle w:val="Pa1"/>
        <w:tabs>
          <w:tab w:val="left" w:pos="284"/>
        </w:tabs>
        <w:rPr>
          <w:rFonts w:ascii="Verdana" w:hAnsi="Verdana" w:cs="Trade Gothic LT"/>
          <w:b/>
          <w:bCs/>
          <w:color w:val="221E1F"/>
          <w:sz w:val="20"/>
          <w:szCs w:val="20"/>
        </w:rPr>
      </w:pPr>
      <w:r>
        <w:rPr>
          <w:rFonts w:ascii="Verdana" w:hAnsi="Verdana" w:cs="Trade Gothic LT"/>
          <w:color w:val="221E1F"/>
          <w:sz w:val="20"/>
          <w:szCs w:val="20"/>
        </w:rPr>
        <w:pict>
          <v:rect id="_x0000_i1027" style="width:418.2pt;height:1.5pt;mso-position-vertical:absolute" o:hralign="center" o:hrstd="t" o:hrnoshade="t" o:hr="t" fillcolor="#0084bb" stroked="f"/>
        </w:pict>
      </w:r>
      <w:r w:rsidRPr="0023726E">
        <w:rPr>
          <w:rFonts w:ascii="Verdana" w:hAnsi="Verdana" w:cs="Trade Gothic LT"/>
          <w:b/>
          <w:bCs/>
          <w:color w:val="221E1F"/>
          <w:sz w:val="20"/>
          <w:szCs w:val="20"/>
        </w:rPr>
        <w:t>Ansätze zur Spesenvergütung</w:t>
      </w:r>
    </w:p>
    <w:p w:rsidR="003D782B" w:rsidRPr="0023726E" w:rsidRDefault="003D782B" w:rsidP="003D782B">
      <w:pPr>
        <w:pStyle w:val="Default"/>
        <w:tabs>
          <w:tab w:val="left" w:pos="284"/>
        </w:tabs>
        <w:rPr>
          <w:rFonts w:ascii="Verdana" w:hAnsi="Verdana"/>
          <w:sz w:val="20"/>
          <w:szCs w:val="20"/>
        </w:rPr>
      </w:pPr>
    </w:p>
    <w:p w:rsidR="003D782B" w:rsidRPr="0023726E" w:rsidRDefault="003D782B" w:rsidP="003D782B">
      <w:pPr>
        <w:pStyle w:val="Pa1"/>
        <w:tabs>
          <w:tab w:val="left" w:pos="284"/>
        </w:tabs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b/>
          <w:bCs/>
          <w:color w:val="221E1F"/>
          <w:sz w:val="20"/>
          <w:szCs w:val="20"/>
        </w:rPr>
        <w:t>Kopien</w:t>
      </w:r>
    </w:p>
    <w:p w:rsidR="003D782B" w:rsidRPr="0023726E" w:rsidRDefault="003D782B" w:rsidP="003D782B">
      <w:pPr>
        <w:pStyle w:val="Pa1"/>
        <w:tabs>
          <w:tab w:val="left" w:pos="284"/>
        </w:tabs>
        <w:ind w:left="284" w:hanging="284"/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 xml:space="preserve">– </w:t>
      </w:r>
      <w:r w:rsidRPr="0023726E">
        <w:rPr>
          <w:rFonts w:ascii="Verdana" w:hAnsi="Verdana" w:cs="Trade Gothic LT"/>
          <w:color w:val="221E1F"/>
          <w:sz w:val="20"/>
          <w:szCs w:val="20"/>
        </w:rPr>
        <w:tab/>
        <w:t>Pro Blatt werden CHF –.20 vergütet. Wir bitten, die Anzahl der Kopien der Umwelt zuliebe möglichst gering zu halten.</w:t>
      </w:r>
    </w:p>
    <w:p w:rsidR="003D782B" w:rsidRPr="0023726E" w:rsidRDefault="003D782B" w:rsidP="003D782B">
      <w:pPr>
        <w:pStyle w:val="Pa1"/>
        <w:tabs>
          <w:tab w:val="left" w:pos="284"/>
        </w:tabs>
        <w:rPr>
          <w:rFonts w:ascii="Verdana" w:hAnsi="Verdana" w:cs="Trade Gothic LT"/>
          <w:color w:val="221E1F"/>
          <w:sz w:val="20"/>
          <w:szCs w:val="20"/>
        </w:rPr>
      </w:pPr>
    </w:p>
    <w:p w:rsidR="003D782B" w:rsidRPr="0023726E" w:rsidRDefault="003D782B" w:rsidP="003D782B">
      <w:pPr>
        <w:pStyle w:val="Pa1"/>
        <w:tabs>
          <w:tab w:val="left" w:pos="284"/>
        </w:tabs>
        <w:rPr>
          <w:rFonts w:ascii="Verdana" w:hAnsi="Verdana"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color w:val="221E1F"/>
          <w:sz w:val="20"/>
          <w:szCs w:val="20"/>
        </w:rPr>
        <w:t>Themenspezifische Materialien werden nach Rücksprache mit der jeweiligen Leitung rückvergütet.</w:t>
      </w:r>
    </w:p>
    <w:p w:rsidR="003D782B" w:rsidRPr="0023726E" w:rsidRDefault="003D782B" w:rsidP="003D782B">
      <w:pPr>
        <w:pStyle w:val="Pa1"/>
        <w:tabs>
          <w:tab w:val="left" w:pos="284"/>
        </w:tabs>
        <w:rPr>
          <w:rFonts w:ascii="Verdana" w:hAnsi="Verdana" w:cs="Trade Gothic LT"/>
          <w:color w:val="221E1F"/>
          <w:sz w:val="20"/>
          <w:szCs w:val="20"/>
        </w:rPr>
      </w:pPr>
    </w:p>
    <w:p w:rsidR="003D782B" w:rsidRPr="0023726E" w:rsidRDefault="003D782B" w:rsidP="003D782B">
      <w:pPr>
        <w:pStyle w:val="Default"/>
        <w:rPr>
          <w:rFonts w:ascii="Verdana" w:hAnsi="Verdana"/>
          <w:sz w:val="20"/>
          <w:szCs w:val="20"/>
        </w:rPr>
      </w:pPr>
    </w:p>
    <w:p w:rsidR="003D782B" w:rsidRPr="0023726E" w:rsidRDefault="003D782B" w:rsidP="003D782B">
      <w:pPr>
        <w:pStyle w:val="Pa1"/>
        <w:tabs>
          <w:tab w:val="left" w:pos="284"/>
        </w:tabs>
        <w:ind w:right="27"/>
        <w:rPr>
          <w:rFonts w:cs="Trade Gothic LT"/>
          <w:color w:val="221E1F"/>
          <w:sz w:val="20"/>
          <w:szCs w:val="20"/>
        </w:rPr>
      </w:pPr>
      <w:r w:rsidRPr="0023726E">
        <w:rPr>
          <w:rFonts w:ascii="Verdana" w:hAnsi="Verdana" w:cs="Trade Gothic LT"/>
          <w:b/>
          <w:bCs/>
          <w:color w:val="221E1F"/>
          <w:sz w:val="20"/>
          <w:szCs w:val="20"/>
        </w:rPr>
        <w:t>Damit eine reibungslose Honorarauszahlung stattfinden kann, bitten wir Sie die oben aufgeführten Punkte zu beachten.</w:t>
      </w:r>
    </w:p>
    <w:p w:rsidR="00035D18" w:rsidRPr="00E021E6" w:rsidRDefault="00035D18" w:rsidP="00E021E6">
      <w:pPr>
        <w:rPr>
          <w:sz w:val="18"/>
          <w:szCs w:val="18"/>
        </w:rPr>
      </w:pPr>
    </w:p>
    <w:p w:rsidR="00035D18" w:rsidRPr="002C126E" w:rsidRDefault="00035D18" w:rsidP="000B706F"/>
    <w:sectPr w:rsidR="00035D18" w:rsidRPr="002C126E" w:rsidSect="0055191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0DC" w:rsidRDefault="00B510DC" w:rsidP="004135A5">
      <w:r>
        <w:separator/>
      </w:r>
    </w:p>
  </w:endnote>
  <w:endnote w:type="continuationSeparator" w:id="0">
    <w:p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 Gothic LT">
    <w:altName w:val="Trade Gothic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C0" w:rsidRDefault="00862371" w:rsidP="003D782B">
    <w:pPr>
      <w:pStyle w:val="Fuzeile"/>
      <w:ind w:firstLine="1416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320811D0" wp14:editId="7AA01939">
              <wp:simplePos x="0" y="0"/>
              <wp:positionH relativeFrom="page">
                <wp:align>center</wp:align>
              </wp:positionH>
              <wp:positionV relativeFrom="page">
                <wp:posOffset>10154285</wp:posOffset>
              </wp:positionV>
              <wp:extent cx="3027600" cy="295200"/>
              <wp:effectExtent l="0" t="0" r="1905" b="1016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2371" w:rsidRDefault="00862371" w:rsidP="00862371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11D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0;margin-top:799.55pt;width:238.4pt;height:23.25pt;z-index:-2516403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REXqgIAAKkFAAAOAAAAZHJzL2Uyb0RvYy54bWysVNtunDAQfa/Uf7D8TriEvYDCRsmyVJXS&#10;i5T0A7xgFqvGprZ3Ia367x2bZbNJVKlqy4M1tsdnLucwV9dDy9GBKs2kyHB4EWBERSkrJnYZ/vJQ&#10;eEuMtCGiIlwKmuFHqvH16u2bq75LaSQbySuqEIAInfZdhhtjutT3ddnQlugL2VEBl7VULTGwVTu/&#10;UqQH9Jb7URDM/V6qqlOypFrDaT5e4pXDr2tamk91ralBPMOQm3GrcuvWrv7qiqQ7RbqGlcc0yF9k&#10;0RImIOgJKieGoL1ir6BaViqpZW0uStn6sq5ZSV0NUE0YvKjmviEddbVAc3R3apP+f7Dlx8NnhVgF&#10;3GEkSAsUPdDB1JRXKLTd6TudgtN9B25muJWD9bSV6u5Oll81EnLdELGjN0rJvqGkguzcS//s6Yij&#10;Lci2/yArCEP2RjqgoVatBYRmIEAHlh5PzEAqqITDyyBazAO4KuEuSmZAvU3OJ+n0ulPavKOyRdbI&#10;sALmHTo53Gkzuk4uNpiQBePcsc/FswPAHE8gNjy1dzYLR+aPJEg2y80y9uJovvHiIM+9m2Ide/Mi&#10;XMzyy3y9zsOfNm4Ypw2rKipsmElYYfxnxB0lPkriJC0tOassnE1Jq912zRU6EBB24b5jQ87c/Odp&#10;uH5BLS9KCqM4uI0Sr5gvF15cxDMvWQRLLwiT22QexEmcF89LumOC/ntJqM8wEDkbxfTb2gL3va6N&#10;pC0zMDo4azO8PDmR1EpwIypHrSGMj/ZZK2z6T60AuieinWCtRke1mmE7AIpV8VZWjyBdJUFZIEKY&#10;d2A0Un3HqIfZkWH9bU8UxYi/FyB/O2gmQ03GdjKIKOFphg1Go7k240Dad4rtGkAefzAhb+AXqZlT&#10;71MWkLrdwDxwRRxnlx0453vn9TRhV78AAAD//wMAUEsDBBQABgAIAAAAIQAKcerD3wAAAAoBAAAP&#10;AAAAZHJzL2Rvd25yZXYueG1sTI/BTsMwEETvSPyDtUjcqFPUBhLiVBWCExIiDQeOTrxNrMbrELtt&#10;+HuWEz3uzGh2XrGZ3SBOOAXrScFykYBAar2x1Cn4rF/vHkGEqMnowRMq+MEAm/L6qtC58Weq8LSL&#10;neASCrlW0Mc45lKGtkenw8KPSOzt/eR05HPqpJn0mcvdIO+TJJVOW+IPvR7xucf2sDs6Bdsvql7s&#10;93vzUe0rW9dZQm/pQanbm3n7BCLiHP/D8Defp0PJmxp/JBPEoIBBIqvrLFuCYH/1kDJKw1K6Wqcg&#10;y0JeIpS/AAAA//8DAFBLAQItABQABgAIAAAAIQC2gziS/gAAAOEBAAATAAAAAAAAAAAAAAAAAAAA&#10;AABbQ29udGVudF9UeXBlc10ueG1sUEsBAi0AFAAGAAgAAAAhADj9If/WAAAAlAEAAAsAAAAAAAAA&#10;AAAAAAAALwEAAF9yZWxzLy5yZWxzUEsBAi0AFAAGAAgAAAAhAIUdEReqAgAAqQUAAA4AAAAAAAAA&#10;AAAAAAAALgIAAGRycy9lMm9Eb2MueG1sUEsBAi0AFAAGAAgAAAAhAApx6sPfAAAACgEAAA8AAAAA&#10;AAAAAAAAAAAABAUAAGRycy9kb3ducmV2LnhtbFBLBQYAAAAABAAEAPMAAAAQBgAAAAA=&#10;" filled="f" stroked="f">
              <v:textbox inset="0,0,0,0">
                <w:txbxContent>
                  <w:p w:rsidR="00862371" w:rsidRDefault="00862371" w:rsidP="00862371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5D18">
      <w:t xml:space="preserve">    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3D782B" w:rsidRPr="003D782B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3D782B" w:rsidRPr="003D782B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EE61BBE" wp14:editId="1CC32A8E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551915" w:rsidRPr="00551915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551915" w:rsidRPr="00551915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:rsidR="00AE23C8" w:rsidRDefault="00AE23C8">
    <w:pPr>
      <w:pStyle w:val="Fuzeile"/>
    </w:pPr>
    <w:r>
      <w:t xml:space="preserve">                                                                      </w:t>
    </w:r>
  </w:p>
  <w:p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0DC" w:rsidRDefault="00B510DC" w:rsidP="004135A5">
      <w:r>
        <w:separator/>
      </w:r>
    </w:p>
  </w:footnote>
  <w:footnote w:type="continuationSeparator" w:id="0">
    <w:p w:rsidR="00B510DC" w:rsidRDefault="00B510DC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915" w:rsidRPr="003E5039" w:rsidRDefault="00551915" w:rsidP="00551915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7C4B5EB7" wp14:editId="727D8D23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3" name="Grafik 3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51915" w:rsidRPr="009B6169" w:rsidRDefault="00551915" w:rsidP="00551915">
    <w:pPr>
      <w:pStyle w:val="Kopfzeile"/>
      <w:rPr>
        <w:sz w:val="18"/>
        <w:szCs w:val="18"/>
      </w:rPr>
    </w:pPr>
  </w:p>
  <w:p w:rsidR="00FE2DC0" w:rsidRPr="00551915" w:rsidRDefault="00FE2DC0" w:rsidP="005519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" name="Grafik 2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6169" w:rsidRDefault="009B6169">
    <w:pPr>
      <w:pStyle w:val="Kopfzeile"/>
      <w:rPr>
        <w:sz w:val="18"/>
        <w:szCs w:val="18"/>
      </w:rPr>
    </w:pPr>
    <w:r>
      <w:rPr>
        <w:sz w:val="18"/>
        <w:szCs w:val="18"/>
      </w:rPr>
      <w:t>Dokumentart</w:t>
    </w:r>
  </w:p>
  <w:p w:rsidR="00C7460F" w:rsidRDefault="00C7460F" w:rsidP="00C7460F">
    <w:pPr>
      <w:pStyle w:val="Kopfzeile"/>
      <w:rPr>
        <w:b/>
        <w:sz w:val="18"/>
        <w:szCs w:val="18"/>
      </w:rPr>
    </w:pPr>
    <w:r>
      <w:rPr>
        <w:b/>
        <w:sz w:val="18"/>
        <w:szCs w:val="18"/>
      </w:rPr>
      <w:t>Dokumententitel</w:t>
    </w:r>
  </w:p>
  <w:p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F69"/>
    <w:rsid w:val="00194253"/>
    <w:rsid w:val="00194EE4"/>
    <w:rsid w:val="001970D6"/>
    <w:rsid w:val="001A4519"/>
    <w:rsid w:val="001A5C77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B5B54"/>
    <w:rsid w:val="002C126E"/>
    <w:rsid w:val="002C32D9"/>
    <w:rsid w:val="002C5962"/>
    <w:rsid w:val="002C6418"/>
    <w:rsid w:val="002D2E09"/>
    <w:rsid w:val="002D38D6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D782B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94C"/>
    <w:rsid w:val="00551915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4084C"/>
    <w:rsid w:val="006408BA"/>
    <w:rsid w:val="00646C83"/>
    <w:rsid w:val="00653B54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2371"/>
    <w:rsid w:val="008637AD"/>
    <w:rsid w:val="00872AED"/>
    <w:rsid w:val="00880898"/>
    <w:rsid w:val="00883D9B"/>
    <w:rsid w:val="00893F0A"/>
    <w:rsid w:val="0089447D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2175E"/>
    <w:rsid w:val="009463EB"/>
    <w:rsid w:val="009658C0"/>
    <w:rsid w:val="00972350"/>
    <w:rsid w:val="00974C5D"/>
    <w:rsid w:val="00975190"/>
    <w:rsid w:val="009807A0"/>
    <w:rsid w:val="0098592F"/>
    <w:rsid w:val="00991E15"/>
    <w:rsid w:val="009B6169"/>
    <w:rsid w:val="009C3B79"/>
    <w:rsid w:val="009C450F"/>
    <w:rsid w:val="009C47DB"/>
    <w:rsid w:val="009E4105"/>
    <w:rsid w:val="009E4602"/>
    <w:rsid w:val="009F7B8E"/>
    <w:rsid w:val="00A14D8E"/>
    <w:rsid w:val="00A250FB"/>
    <w:rsid w:val="00A2666C"/>
    <w:rsid w:val="00A33BB8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5648"/>
    <w:rsid w:val="00AC7827"/>
    <w:rsid w:val="00AD5262"/>
    <w:rsid w:val="00AE23C8"/>
    <w:rsid w:val="00AE3528"/>
    <w:rsid w:val="00AE6BE7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4DE8"/>
    <w:rsid w:val="00F363E6"/>
    <w:rsid w:val="00F44E97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;"/>
  <w14:docId w14:val="5DDB18BE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65E9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2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paragraph" w:customStyle="1" w:styleId="Default">
    <w:name w:val="Default"/>
    <w:rsid w:val="003D782B"/>
    <w:pPr>
      <w:widowControl w:val="0"/>
      <w:autoSpaceDE w:val="0"/>
      <w:autoSpaceDN w:val="0"/>
      <w:adjustRightInd w:val="0"/>
    </w:pPr>
    <w:rPr>
      <w:rFonts w:ascii="Trade Gothic LT" w:eastAsia="Times New Roman" w:hAnsi="Trade Gothic LT" w:cs="Trade Gothic L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D782B"/>
    <w:pPr>
      <w:spacing w:line="32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3D782B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S_Gemeinsam\OdA_Gesch&#228;ftstelle_Kanton_Z&#252;rich\Organisation\Administration\Vorlagen\GS_aktuell\V_OdAGZH_A4_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A06FA-9052-4A03-BB17-18258F4B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V_OdAGZH_A4_hoch.dotx</Template>
  <TotalTime>0</TotalTime>
  <Pages>1</Pages>
  <Words>256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natalie.rahm@oda-g-zh.ch</cp:lastModifiedBy>
  <cp:revision>2</cp:revision>
  <cp:lastPrinted>2017-01-30T08:56:00Z</cp:lastPrinted>
  <dcterms:created xsi:type="dcterms:W3CDTF">2019-12-08T15:42:00Z</dcterms:created>
  <dcterms:modified xsi:type="dcterms:W3CDTF">2019-12-08T15:42:00Z</dcterms:modified>
</cp:coreProperties>
</file>